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ascii="宋体" w:hAnsi="宋体" w:cs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黑体" w:eastAsia="方正小标宋_GBK" w:cs="方正小标宋简体"/>
          <w:spacing w:val="-6"/>
          <w:sz w:val="44"/>
          <w:szCs w:val="44"/>
        </w:rPr>
      </w:pPr>
      <w:r>
        <w:rPr>
          <w:rFonts w:hint="eastAsia" w:ascii="方正小标宋_GBK" w:hAnsi="黑体" w:eastAsia="方正小标宋_GBK" w:cs="方正小标宋简体"/>
          <w:spacing w:val="-6"/>
          <w:sz w:val="44"/>
          <w:szCs w:val="44"/>
        </w:rPr>
        <w:t>中国中医科学院院史主题讲解大赛</w:t>
      </w:r>
    </w:p>
    <w:p>
      <w:pPr>
        <w:snapToGrid w:val="0"/>
        <w:spacing w:line="560" w:lineRule="exact"/>
        <w:jc w:val="center"/>
        <w:rPr>
          <w:rFonts w:hint="eastAsia" w:ascii="方正小标宋_GBK" w:hAnsi="黑体" w:eastAsia="方正小标宋_GBK" w:cs="方正小标宋简体"/>
          <w:spacing w:val="-6"/>
          <w:sz w:val="44"/>
          <w:szCs w:val="44"/>
        </w:rPr>
      </w:pPr>
      <w:r>
        <w:rPr>
          <w:rFonts w:hint="eastAsia" w:ascii="方正小标宋_GBK" w:hAnsi="黑体" w:eastAsia="方正小标宋_GBK" w:cs="方正小标宋简体"/>
          <w:spacing w:val="-6"/>
          <w:sz w:val="44"/>
          <w:szCs w:val="44"/>
        </w:rPr>
        <w:t>实施方案</w:t>
      </w:r>
    </w:p>
    <w:p>
      <w:pPr>
        <w:snapToGrid w:val="0"/>
        <w:spacing w:line="560" w:lineRule="exact"/>
        <w:jc w:val="center"/>
        <w:rPr>
          <w:rFonts w:hint="eastAsia" w:ascii="宋体" w:hAnsi="宋体" w:cs="仿宋_GB2312"/>
          <w:spacing w:val="-6"/>
          <w:sz w:val="32"/>
          <w:szCs w:val="32"/>
        </w:rPr>
      </w:pP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黑体"/>
          <w:b/>
          <w:sz w:val="32"/>
          <w:szCs w:val="32"/>
        </w:rPr>
      </w:pPr>
      <w:r>
        <w:rPr>
          <w:rFonts w:hint="eastAsia" w:ascii="华文仿宋" w:hAnsi="华文仿宋" w:eastAsia="华文仿宋" w:cs="黑体"/>
          <w:b/>
          <w:sz w:val="32"/>
          <w:szCs w:val="32"/>
        </w:rPr>
        <w:t>一、比赛内容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比赛内容为自主命题讲解，</w:t>
      </w:r>
      <w:r>
        <w:rPr>
          <w:rFonts w:hint="eastAsia" w:ascii="华文仿宋" w:hAnsi="华文仿宋" w:eastAsia="华文仿宋" w:cs="仿宋_GB2312"/>
          <w:b/>
          <w:sz w:val="32"/>
          <w:szCs w:val="32"/>
        </w:rPr>
        <w:t>讲解内容必须与中国中医科学院发展历史密切相关，且能反映出青蒿素精神。</w:t>
      </w: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黑体"/>
          <w:b/>
          <w:sz w:val="32"/>
          <w:szCs w:val="32"/>
        </w:rPr>
      </w:pPr>
      <w:r>
        <w:rPr>
          <w:rFonts w:hint="eastAsia" w:ascii="华文仿宋" w:hAnsi="华文仿宋" w:eastAsia="华文仿宋" w:cs="黑体"/>
          <w:b/>
          <w:sz w:val="32"/>
          <w:szCs w:val="32"/>
        </w:rPr>
        <w:t>二、比赛形式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讲解大赛在会议室内举行，参赛选手现场讲解。选手自行抽签决定比赛顺序。抽签分两轮进行，第一轮先抽取抽签顺序号，第二轮将按抽签顺序号抽取比赛顺序。每人讲解时间为5分钟，无问答环节。讲解时选手可借助多媒体等手段辅助进行讲解，丰富讲解效果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比赛场地提前一天开放，供选手适应场地，拷贝参赛PPT，试用设备等。</w:t>
      </w: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黑体"/>
          <w:b/>
          <w:sz w:val="32"/>
          <w:szCs w:val="32"/>
        </w:rPr>
      </w:pPr>
      <w:r>
        <w:rPr>
          <w:rFonts w:hint="eastAsia" w:ascii="华文仿宋" w:hAnsi="华文仿宋" w:eastAsia="华文仿宋" w:cs="黑体"/>
          <w:b/>
          <w:sz w:val="32"/>
          <w:szCs w:val="32"/>
        </w:rPr>
        <w:t>三、评分标准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总分100分，评分保留到小数点后一位，超时由记分员记录扣分。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评委分别从内容陈述、表达效果、整体形象3方面进行评分。</w:t>
      </w:r>
    </w:p>
    <w:p>
      <w:pPr>
        <w:spacing w:line="560" w:lineRule="exact"/>
        <w:ind w:firstLine="640" w:firstLineChars="200"/>
        <w:outlineLvl w:val="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1.内容陈述（50分）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切合主题、重点突出；主次分明、详简得当；层次清楚、合乎逻辑。</w:t>
      </w:r>
    </w:p>
    <w:p>
      <w:pPr>
        <w:spacing w:line="560" w:lineRule="exact"/>
        <w:ind w:firstLine="640" w:firstLineChars="200"/>
        <w:outlineLvl w:val="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2.表达效果（40分）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通俗易懂、深入浅出；张弛有度、侧重讲解；思路清晰，语言流畅；发音标准、吐字清晰。</w:t>
      </w:r>
    </w:p>
    <w:p>
      <w:pPr>
        <w:spacing w:line="560" w:lineRule="exact"/>
        <w:ind w:firstLine="640" w:firstLineChars="200"/>
        <w:outlineLvl w:val="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3.整体形象（10分）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衣着得体、精神饱满；举止大方、自然协调。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讲解限时5分钟，不足3分钟扣2分，超时10秒（含10秒）后讲解中止扣2分。</w:t>
      </w: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黑体"/>
          <w:b/>
          <w:sz w:val="32"/>
          <w:szCs w:val="32"/>
        </w:rPr>
      </w:pPr>
      <w:r>
        <w:rPr>
          <w:rFonts w:hint="eastAsia" w:ascii="华文仿宋" w:hAnsi="华文仿宋" w:eastAsia="华文仿宋" w:cs="黑体"/>
          <w:b/>
          <w:sz w:val="32"/>
          <w:szCs w:val="32"/>
        </w:rPr>
        <w:t>三、奖项设置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比赛将评选出一等奖、二等奖、三等奖，并颁发获奖证书和适量奖品。</w:t>
      </w: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黑体"/>
          <w:b/>
          <w:sz w:val="32"/>
          <w:szCs w:val="32"/>
        </w:rPr>
      </w:pPr>
      <w:r>
        <w:rPr>
          <w:rFonts w:hint="eastAsia" w:ascii="华文仿宋" w:hAnsi="华文仿宋" w:eastAsia="华文仿宋" w:cs="黑体"/>
          <w:b/>
          <w:sz w:val="32"/>
          <w:szCs w:val="32"/>
        </w:rPr>
        <w:t>四、其他要求</w:t>
      </w:r>
    </w:p>
    <w:p>
      <w:pPr>
        <w:spacing w:line="560" w:lineRule="exact"/>
        <w:ind w:firstLine="640" w:firstLineChars="200"/>
        <w:rPr>
          <w:rFonts w:hint="eastAsia" w:ascii="宋体" w:hAnsi="宋体" w:cs="仿宋_GB2312"/>
          <w:sz w:val="32"/>
          <w:szCs w:val="32"/>
        </w:rPr>
        <w:sectPr>
          <w:footerReference r:id="rId3" w:type="default"/>
          <w:pgSz w:w="11906" w:h="16838"/>
          <w:pgMar w:top="1440" w:right="1247" w:bottom="1440" w:left="1247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仿宋_GB2312"/>
          <w:sz w:val="32"/>
          <w:szCs w:val="32"/>
        </w:rPr>
        <w:t>选手讲解时可说明情景设置情况，明确讲解对象。要求配戴耳麦，拿遥控器或激光笔，全程自行操作PPT等播放设备，不得由他人协助。PPT（可配有背景音乐）须为WPS、OFFICE 2010等通用版本，画面比例16:9，PPT第一页无动作无声音（用于后台画面准备），选手自行操作到第二页开始声音和动作效果，PPT中若插入视频请使用WMV格式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90170</wp:posOffset>
              </wp:positionV>
              <wp:extent cx="793115" cy="2317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11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1pt;height:18.25pt;width:62.45pt;mso-position-horizontal:center;mso-position-horizontal-relative:margin;z-index:251659264;mso-width-relative:page;mso-height-relative:page;" filled="f" stroked="f" coordsize="21600,21600" o:gfxdata="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1snh3VAAAABgEAAA8AAAAAAAAAAQAgAAAAIgAAAGRycy9kb3ducmV2LnhtbFBLAQIUABQA&#10;AAAIAIdO4kDhR6bRugEAAHEDAAAOAAAAAAAAAAEAIAAAACQ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  <w:p>
                    <w:pPr>
                      <w:snapToGrid w:val="0"/>
                      <w:jc w:val="center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WZkMWYyYjc5MWYyZWRiZTE2ZjYzNmUxN2I2ZWMifQ=="/>
  </w:docVars>
  <w:rsids>
    <w:rsidRoot w:val="00000000"/>
    <w:rsid w:val="63C4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2023-09-15T12:52:01Z</dcterms:created>
  <dc:creator>hp</dc:creator>
  <cp:lastModifiedBy>hp</cp:lastModifiedBy>
  <dcterms:modified xsi:type="dcterms:W3CDTF">2023-09-15T12:52:36Z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4346411ED40341B187742ABF01183DE2_12</vt:lpwstr>
  </property>
</Properties>
</file>